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Times New Roman" w:hAnsi="Times New Roman" w:eastAsia="仿宋_GB2312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44"/>
          <w:szCs w:val="44"/>
          <w:lang w:val="en" w:eastAsia="zh-CN"/>
        </w:rPr>
        <w:tab/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报价单</w:t>
      </w:r>
    </w:p>
    <w:tbl>
      <w:tblPr>
        <w:tblStyle w:val="5"/>
        <w:tblpPr w:leftFromText="180" w:rightFromText="180" w:vertAnchor="text" w:horzAnchor="page" w:tblpX="1530" w:tblpY="92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4"/>
        <w:gridCol w:w="72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2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2025“科创中国”创新驱动示范市数字平台运营项目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采购内容</w:t>
            </w:r>
          </w:p>
        </w:tc>
        <w:tc>
          <w:tcPr>
            <w:tcW w:w="72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Chars="0"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1.采集襄阳市与“科创中国”、科技成果转化相关的新闻报道不少于400项，并按要求整理上传“科创中国”数字平台。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Chars="0"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2.采集襄阳市专利成果数据不少于70项，并按要求整理上传“科创中国”数字平台，对专利成果开展产业化落地方案和成果综合评价。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Chars="0"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3.收集襄阳市企业技术、人才需求不少于100项，并按要求整理上传“科创中国”数字平台，对技术需求开展需求解析及技术研发指南。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Chars="0"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4.协调技术需求、人才需求与科技成果的对接，促进技术合作、成果转化，并上传达成合作的技术签约合同，针对“科创中国”需求库中的技术、人才等需求响应率不低于50%。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Chars="0"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5.同中国科协数字平台运营商、湖北省科协、各级学会单位、科研团体建立联系并作好沟通协调，邀请院士专家入驻“科创中国”创新驱动示范市（襄阳），院士专家入驻数量不少于400人。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Chars="0"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6.协助市科协引入2个省级科创平台入驻襄阳。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Chars="0"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7.协助市科协在武汉开展1场科创沙龙活动。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Chars="0"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8.积极配合市科协开展招商引资工作。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具体报价（最高限价10万元）</w:t>
            </w:r>
          </w:p>
        </w:tc>
        <w:tc>
          <w:tcPr>
            <w:tcW w:w="72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7" w:hRule="atLeast"/>
        </w:trPr>
        <w:tc>
          <w:tcPr>
            <w:tcW w:w="9174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单位名称：（盖章）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负责人（签字）：　　　　　　　　　联系电话：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77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</w:pPr>
    </w:p>
    <w:p>
      <w:bookmarkStart w:id="0" w:name="_GoBack"/>
      <w:bookmarkEnd w:id="0"/>
    </w:p>
    <w:sectPr>
      <w:pgSz w:w="11906" w:h="16838"/>
      <w:pgMar w:top="2098" w:right="1417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AFFF8B"/>
    <w:rsid w:val="2D3F9175"/>
    <w:rsid w:val="6F9D3725"/>
    <w:rsid w:val="BFBF2E0A"/>
    <w:rsid w:val="FFAFA0B7"/>
    <w:rsid w:val="FFAFF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454</Words>
  <Characters>475</Characters>
  <Lines>0</Lines>
  <Paragraphs>0</Paragraphs>
  <TotalTime>0</TotalTime>
  <ScaleCrop>false</ScaleCrop>
  <LinksUpToDate>false</LinksUpToDate>
  <CharactersWithSpaces>495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2025-02-14T19:37:00Z</dcterms:created>
  <dc:creator>李博</dc:creator>
  <cp:lastModifiedBy>李博</cp:lastModifiedBy>
  <dcterms:modified xsi:type="dcterms:W3CDTF">2025-02-17T15:17:40Z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