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2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9"/>
        <w:gridCol w:w="9408"/>
        <w:gridCol w:w="1328"/>
        <w:gridCol w:w="1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4200" w:type="dxa"/>
            <w:gridSpan w:val="4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CESI小标宋-GB13000" w:hAnsi="CESI小标宋-GB13000" w:eastAsia="CESI小标宋-GB13000" w:cs="CESI小标宋-GB13000"/>
                <w:b w:val="0"/>
                <w:bCs w:val="0"/>
                <w:sz w:val="44"/>
                <w:szCs w:val="52"/>
                <w:vertAlign w:val="baseline"/>
                <w:lang w:val="en-US" w:eastAsia="zh-CN"/>
              </w:rPr>
            </w:pPr>
            <w:r>
              <w:rPr>
                <w:rFonts w:hint="eastAsia" w:ascii="CESI小标宋-GB13000" w:hAnsi="CESI小标宋-GB13000" w:eastAsia="CESI小标宋-GB13000" w:cs="CESI小标宋-GB13000"/>
                <w:b w:val="0"/>
                <w:bCs w:val="0"/>
                <w:sz w:val="44"/>
                <w:szCs w:val="52"/>
                <w:vertAlign w:val="baseline"/>
                <w:lang w:val="en" w:eastAsia="zh-CN"/>
              </w:rPr>
              <w:t>报价单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029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940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具体参数</w:t>
            </w:r>
          </w:p>
        </w:tc>
        <w:tc>
          <w:tcPr>
            <w:tcW w:w="132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报价</w:t>
            </w:r>
          </w:p>
        </w:tc>
        <w:tc>
          <w:tcPr>
            <w:tcW w:w="143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0" w:hRule="atLeast"/>
        </w:trPr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CESI仿宋-GB2312" w:hAnsi="CESI仿宋-GB2312" w:eastAsia="CESI仿宋-GB2312" w:cs="CESI仿宋-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lang w:val="en-US" w:eastAsia="zh-CN"/>
              </w:rPr>
              <w:t>2023年湖北省科技工作者羽毛球联谊赛</w:t>
            </w:r>
            <w:r>
              <w:rPr>
                <w:rFonts w:hint="eastAsia" w:ascii="CESI仿宋-GB2312" w:hAnsi="CESI仿宋-GB2312" w:eastAsia="CESI仿宋-GB2312" w:cs="CESI仿宋-GB2312"/>
                <w:b w:val="0"/>
                <w:bCs w:val="0"/>
                <w:sz w:val="24"/>
                <w:szCs w:val="24"/>
                <w:lang w:val="en-US" w:eastAsia="zh-CN"/>
              </w:rPr>
              <w:t>项目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CESI仿宋-GB2312" w:hAnsi="CESI仿宋-GB2312" w:eastAsia="CESI仿宋-GB2312" w:cs="CESI仿宋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 w:val="0"/>
                <w:sz w:val="24"/>
                <w:szCs w:val="24"/>
                <w:lang w:val="en-US" w:eastAsia="zh-CN"/>
              </w:rPr>
              <w:t>1.承接项目的协会或俱乐部：在9月25日前，组织全市科技工作者，开展一次</w:t>
            </w: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lang w:val="en-US" w:eastAsia="zh-CN"/>
              </w:rPr>
              <w:t>羽毛球选拔赛，按照优中选优的原则，选拔科技工作者参赛队员9名（其中2女、7男）。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CESI仿宋-GB2312" w:hAnsi="CESI仿宋-GB2312" w:eastAsia="CESI仿宋-GB2312" w:cs="CESI仿宋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lang w:val="en-US" w:eastAsia="zh-CN"/>
              </w:rPr>
              <w:t>2.10月20日前由承接的协会或俱乐部，组织参赛队员进行集中训练，提高球员技战术水平。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CESI仿宋-GB2312" w:hAnsi="CESI仿宋-GB2312" w:eastAsia="CESI仿宋-GB2312" w:cs="CESI仿宋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lang w:val="en-US" w:eastAsia="zh-CN"/>
              </w:rPr>
              <w:t>3.组织好湖北省联谊赛：承接方组织好襄阳市参赛队伍，按时安全参加湖北省科技工作者联谊赛，在地市州科协比赛队伍中比赛成绩位列前三名（武汉科技工作者队除外）。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CESI仿宋-GB2312" w:hAnsi="CESI仿宋-GB2312" w:eastAsia="CESI仿宋-GB2312" w:cs="CESI仿宋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lang w:val="en-US" w:eastAsia="zh-CN"/>
              </w:rPr>
              <w:t>4.保障好参赛队伍的交通、住宿与就餐：由受委托方保障参赛队员10月20日上午顺利到达武汉，集体就住省科协联谊赛筹备处指定酒店，并负责解决队员的交通、住宿与就餐，另外，按比赛筹备处要求，负责解决服装统一问题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CESI仿宋-GB2312" w:hAnsi="CESI仿宋-GB2312" w:eastAsia="CESI仿宋-GB2312" w:cs="CESI仿宋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lang w:val="en-US" w:eastAsia="zh-CN"/>
              </w:rPr>
              <w:t>5.联谊赛安全责任。运动员的安全事项由承接方负责，承接方为运动员购买相关安全保险，垫付赛事相关费用50%，其余经费比赛活动安全结束后拨付。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8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vertAlign w:val="baseline"/>
                <w:lang w:val="en" w:eastAsia="zh-CN"/>
              </w:rPr>
            </w:pPr>
            <w:r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  <w:t>项目报价金额不得超过</w:t>
            </w:r>
            <w: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  <w:t>3万</w:t>
            </w:r>
            <w:r>
              <w:rPr>
                <w:rFonts w:hint="eastAsia"/>
                <w:sz w:val="24"/>
                <w:szCs w:val="24"/>
                <w:vertAlign w:val="baseline"/>
                <w:lang w:val="en" w:eastAsia="zh-CN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4200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供应商名称：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1437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地址：</w:t>
            </w:r>
          </w:p>
        </w:tc>
        <w:tc>
          <w:tcPr>
            <w:tcW w:w="2763" w:type="dxa"/>
            <w:gridSpan w:val="2"/>
            <w:noWrap w:val="0"/>
            <w:vAlign w:val="center"/>
          </w:tcPr>
          <w:p>
            <w:pPr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1437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负责人签字：</w:t>
            </w:r>
          </w:p>
        </w:tc>
        <w:tc>
          <w:tcPr>
            <w:tcW w:w="2763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供应商家（章）：</w:t>
            </w:r>
          </w:p>
        </w:tc>
      </w:tr>
    </w:tbl>
    <w:p>
      <w:pPr>
        <w:tabs>
          <w:tab w:val="left" w:pos="835"/>
        </w:tabs>
        <w:bidi w:val="0"/>
        <w:jc w:val="left"/>
        <w:rPr>
          <w:rFonts w:hint="default"/>
          <w:lang w:val="en" w:eastAsia="zh-CN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rebuchet M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小标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DD5B9E"/>
    <w:rsid w:val="2E7B877C"/>
    <w:rsid w:val="33EA738C"/>
    <w:rsid w:val="5DC7C2A0"/>
    <w:rsid w:val="752DE47C"/>
    <w:rsid w:val="78DD5B9E"/>
    <w:rsid w:val="7BF94F04"/>
    <w:rsid w:val="7EFDC906"/>
    <w:rsid w:val="8AED721C"/>
    <w:rsid w:val="AFFFFAC2"/>
    <w:rsid w:val="B9FF6610"/>
    <w:rsid w:val="BEC680F1"/>
    <w:rsid w:val="E5FE6B0B"/>
    <w:rsid w:val="F75F3150"/>
    <w:rsid w:val="F7F6149B"/>
    <w:rsid w:val="FAFF042B"/>
    <w:rsid w:val="FDEFB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2022-06-17T00:56:00Z</dcterms:created>
  <dc:creator>吕诗韵</dc:creator>
  <cp:lastModifiedBy>王诣</cp:lastModifiedBy>
  <cp:lastPrinted>2022-06-17T01:00:00Z</cp:lastPrinted>
  <dcterms:modified xsi:type="dcterms:W3CDTF">2023-09-20T15:26:14Z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