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210" w:beforeAutospacing="0" w:after="210" w:afterAutospacing="0"/>
        <w:ind w:right="0"/>
        <w:jc w:val="both"/>
        <w:textAlignment w:val="auto"/>
        <w:rPr>
          <w:rFonts w:hint="eastAsia" w:ascii="CESI仿宋-GB2312" w:hAnsi="CESI仿宋-GB2312" w:eastAsia="CESI仿宋-GB2312" w:cs="CESI仿宋-GB2312"/>
          <w:b w:val="0"/>
          <w:bCs/>
          <w:i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</w:pPr>
      <w:r>
        <w:rPr>
          <w:rFonts w:hint="eastAsia" w:ascii="CESI仿宋-GB2312" w:hAnsi="CESI仿宋-GB2312" w:eastAsia="CESI仿宋-GB2312" w:cs="CESI仿宋-GB2312"/>
          <w:b w:val="0"/>
          <w:bCs/>
          <w:i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附件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210" w:beforeAutospacing="0" w:after="210" w:afterAutospacing="0"/>
        <w:ind w:left="1958" w:leftChars="304" w:right="0" w:hanging="1320" w:hangingChars="30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333333"/>
          <w:spacing w:val="0"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333333"/>
          <w:spacing w:val="0"/>
          <w:sz w:val="44"/>
          <w:szCs w:val="44"/>
          <w:shd w:val="clear" w:fill="FFFFFF"/>
          <w:lang w:eastAsia="zh-CN"/>
        </w:rPr>
        <w:t>“</w:t>
      </w:r>
      <w:r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333333"/>
          <w:spacing w:val="0"/>
          <w:sz w:val="44"/>
          <w:szCs w:val="44"/>
          <w:shd w:val="clear" w:fill="FFFFFF"/>
        </w:rPr>
        <w:t>襄阳市科普教育基地</w:t>
      </w:r>
      <w:r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333333"/>
          <w:spacing w:val="0"/>
          <w:sz w:val="44"/>
          <w:szCs w:val="44"/>
          <w:shd w:val="clear" w:fill="FFFFFF"/>
          <w:lang w:eastAsia="zh-CN"/>
        </w:rPr>
        <w:t>（</w:t>
      </w:r>
      <w:r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333333"/>
          <w:spacing w:val="0"/>
          <w:sz w:val="44"/>
          <w:szCs w:val="44"/>
          <w:shd w:val="clear" w:fill="FFFFFF"/>
          <w:lang w:val="en-US" w:eastAsia="zh-CN"/>
        </w:rPr>
        <w:t>2023-2027年</w:t>
      </w:r>
      <w:r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333333"/>
          <w:spacing w:val="0"/>
          <w:sz w:val="44"/>
          <w:szCs w:val="44"/>
          <w:shd w:val="clear" w:fill="FFFFFF"/>
          <w:lang w:eastAsia="zh-CN"/>
        </w:rPr>
        <w:t>）”</w:t>
      </w:r>
      <w:r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333333"/>
          <w:spacing w:val="0"/>
          <w:sz w:val="44"/>
          <w:szCs w:val="44"/>
          <w:shd w:val="clear" w:fill="FFFFFF"/>
        </w:rPr>
        <w:t>入选单位名单</w:t>
      </w:r>
      <w:bookmarkEnd w:id="0"/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ind w:firstLine="640" w:firstLineChars="200"/>
        <w:rPr>
          <w:rFonts w:hint="eastAsia" w:ascii="CESI仿宋-GB2312" w:hAnsi="CESI仿宋-GB2312" w:eastAsia="CESI仿宋-GB2312" w:cs="CESI仿宋-GB2312"/>
          <w:sz w:val="32"/>
          <w:szCs w:val="32"/>
        </w:rPr>
      </w:pPr>
      <w:r>
        <w:rPr>
          <w:rFonts w:hint="eastAsia" w:ascii="CESI仿宋-GB2312" w:hAnsi="CESI仿宋-GB2312" w:eastAsia="CESI仿宋-GB2312" w:cs="CESI仿宋-GB2312"/>
          <w:sz w:val="32"/>
          <w:szCs w:val="32"/>
        </w:rPr>
        <w:t>襄阳市樊城区至善儿童少年近视防控中心</w:t>
      </w:r>
    </w:p>
    <w:p>
      <w:pPr>
        <w:ind w:firstLine="640" w:firstLineChars="200"/>
        <w:rPr>
          <w:rFonts w:hint="eastAsia" w:ascii="CESI仿宋-GB2312" w:hAnsi="CESI仿宋-GB2312" w:eastAsia="CESI仿宋-GB2312" w:cs="CESI仿宋-GB2312"/>
          <w:sz w:val="32"/>
          <w:szCs w:val="32"/>
        </w:rPr>
      </w:pPr>
      <w:r>
        <w:rPr>
          <w:rFonts w:hint="eastAsia" w:ascii="CESI仿宋-GB2312" w:hAnsi="CESI仿宋-GB2312" w:eastAsia="CESI仿宋-GB2312" w:cs="CESI仿宋-GB2312"/>
          <w:sz w:val="32"/>
          <w:szCs w:val="32"/>
        </w:rPr>
        <w:t>谷城县人民检察院</w:t>
      </w:r>
    </w:p>
    <w:p>
      <w:pPr>
        <w:ind w:firstLine="640" w:firstLineChars="200"/>
        <w:rPr>
          <w:rFonts w:hint="eastAsia" w:ascii="CESI仿宋-GB2312" w:hAnsi="CESI仿宋-GB2312" w:eastAsia="CESI仿宋-GB2312" w:cs="CESI仿宋-GB2312"/>
          <w:sz w:val="32"/>
          <w:szCs w:val="32"/>
        </w:rPr>
      </w:pPr>
      <w:r>
        <w:rPr>
          <w:rFonts w:hint="eastAsia" w:ascii="CESI仿宋-GB2312" w:hAnsi="CESI仿宋-GB2312" w:eastAsia="CESI仿宋-GB2312" w:cs="CESI仿宋-GB2312"/>
          <w:sz w:val="32"/>
          <w:szCs w:val="32"/>
        </w:rPr>
        <w:t>湖北飘扬食品科技有限公司</w:t>
      </w:r>
    </w:p>
    <w:p>
      <w:pPr>
        <w:ind w:firstLine="640" w:firstLineChars="200"/>
        <w:rPr>
          <w:rFonts w:hint="eastAsia" w:ascii="CESI仿宋-GB2312" w:hAnsi="CESI仿宋-GB2312" w:eastAsia="CESI仿宋-GB2312" w:cs="CESI仿宋-GB2312"/>
          <w:sz w:val="32"/>
          <w:szCs w:val="32"/>
        </w:rPr>
      </w:pPr>
      <w:r>
        <w:rPr>
          <w:rFonts w:hint="eastAsia" w:ascii="CESI仿宋-GB2312" w:hAnsi="CESI仿宋-GB2312" w:eastAsia="CESI仿宋-GB2312" w:cs="CESI仿宋-GB2312"/>
          <w:sz w:val="32"/>
          <w:szCs w:val="32"/>
        </w:rPr>
        <w:t>正大食品（襄阳）有限公司</w:t>
      </w:r>
    </w:p>
    <w:p>
      <w:pPr>
        <w:ind w:firstLine="640" w:firstLineChars="200"/>
        <w:rPr>
          <w:rFonts w:hint="eastAsia" w:ascii="CESI仿宋-GB2312" w:hAnsi="CESI仿宋-GB2312" w:eastAsia="CESI仿宋-GB2312" w:cs="CESI仿宋-GB2312"/>
          <w:sz w:val="32"/>
          <w:szCs w:val="32"/>
        </w:rPr>
      </w:pPr>
      <w:r>
        <w:rPr>
          <w:rFonts w:hint="eastAsia" w:ascii="CESI仿宋-GB2312" w:hAnsi="CESI仿宋-GB2312" w:eastAsia="CESI仿宋-GB2312" w:cs="CESI仿宋-GB2312"/>
          <w:sz w:val="32"/>
          <w:szCs w:val="32"/>
        </w:rPr>
        <w:t>湖北荆楚源油脂有限公司</w:t>
      </w:r>
    </w:p>
    <w:p>
      <w:pPr>
        <w:ind w:firstLine="640" w:firstLineChars="200"/>
        <w:rPr>
          <w:rFonts w:hint="eastAsia" w:ascii="CESI仿宋-GB2312" w:hAnsi="CESI仿宋-GB2312" w:eastAsia="CESI仿宋-GB2312" w:cs="CESI仿宋-GB2312"/>
          <w:sz w:val="32"/>
          <w:szCs w:val="32"/>
        </w:rPr>
      </w:pPr>
      <w:r>
        <w:rPr>
          <w:rFonts w:hint="eastAsia" w:ascii="CESI仿宋-GB2312" w:hAnsi="CESI仿宋-GB2312" w:eastAsia="CESI仿宋-GB2312" w:cs="CESI仿宋-GB2312"/>
          <w:sz w:val="32"/>
          <w:szCs w:val="32"/>
        </w:rPr>
        <w:t>南漳县裕农菌业有限责任公司</w:t>
      </w:r>
    </w:p>
    <w:p>
      <w:pPr>
        <w:ind w:firstLine="640" w:firstLineChars="200"/>
        <w:rPr>
          <w:rFonts w:hint="eastAsia" w:ascii="CESI仿宋-GB2312" w:hAnsi="CESI仿宋-GB2312" w:eastAsia="CESI仿宋-GB2312" w:cs="CESI仿宋-GB2312"/>
          <w:sz w:val="32"/>
          <w:szCs w:val="32"/>
        </w:rPr>
      </w:pPr>
      <w:r>
        <w:rPr>
          <w:rFonts w:hint="eastAsia" w:ascii="CESI仿宋-GB2312" w:hAnsi="CESI仿宋-GB2312" w:eastAsia="CESI仿宋-GB2312" w:cs="CESI仿宋-GB2312"/>
          <w:sz w:val="32"/>
          <w:szCs w:val="32"/>
        </w:rPr>
        <w:t>谷城县疾病预防控制中心</w:t>
      </w:r>
    </w:p>
    <w:p>
      <w:pPr>
        <w:ind w:firstLine="640" w:firstLineChars="200"/>
        <w:rPr>
          <w:rFonts w:hint="eastAsia" w:ascii="CESI仿宋-GB2312" w:hAnsi="CESI仿宋-GB2312" w:eastAsia="CESI仿宋-GB2312" w:cs="CESI仿宋-GB2312"/>
          <w:sz w:val="32"/>
          <w:szCs w:val="32"/>
        </w:rPr>
      </w:pPr>
      <w:r>
        <w:rPr>
          <w:rFonts w:hint="eastAsia" w:ascii="CESI仿宋-GB2312" w:hAnsi="CESI仿宋-GB2312" w:eastAsia="CESI仿宋-GB2312" w:cs="CESI仿宋-GB2312"/>
          <w:sz w:val="32"/>
          <w:szCs w:val="32"/>
        </w:rPr>
        <w:t>襄阳星骁马术俱乐部有限公司</w:t>
      </w:r>
    </w:p>
    <w:p>
      <w:pPr>
        <w:ind w:firstLine="640" w:firstLineChars="200"/>
        <w:rPr>
          <w:rFonts w:hint="eastAsia" w:ascii="CESI仿宋-GB2312" w:hAnsi="CESI仿宋-GB2312" w:eastAsia="CESI仿宋-GB2312" w:cs="CESI仿宋-GB2312"/>
          <w:sz w:val="32"/>
          <w:szCs w:val="32"/>
        </w:rPr>
      </w:pPr>
      <w:r>
        <w:rPr>
          <w:rFonts w:hint="eastAsia" w:ascii="CESI仿宋-GB2312" w:hAnsi="CESI仿宋-GB2312" w:eastAsia="CESI仿宋-GB2312" w:cs="CESI仿宋-GB2312"/>
          <w:sz w:val="32"/>
          <w:szCs w:val="32"/>
        </w:rPr>
        <w:t>老河口市未成年人心理健康辅导站</w:t>
      </w:r>
    </w:p>
    <w:p>
      <w:pPr>
        <w:ind w:firstLine="640" w:firstLineChars="200"/>
        <w:rPr>
          <w:rFonts w:hint="eastAsia" w:ascii="CESI仿宋-GB2312" w:hAnsi="CESI仿宋-GB2312" w:eastAsia="CESI仿宋-GB2312" w:cs="CESI仿宋-GB2312"/>
          <w:sz w:val="32"/>
          <w:szCs w:val="32"/>
        </w:rPr>
      </w:pPr>
      <w:r>
        <w:rPr>
          <w:rFonts w:hint="eastAsia" w:ascii="CESI仿宋-GB2312" w:hAnsi="CESI仿宋-GB2312" w:eastAsia="CESI仿宋-GB2312" w:cs="CESI仿宋-GB2312"/>
          <w:sz w:val="32"/>
          <w:szCs w:val="32"/>
        </w:rPr>
        <w:t>湖北长天通信科技有限公司枣阳分公司</w: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ESI仿宋-GB2312">
    <w:panose1 w:val="02000500000000000000"/>
    <w:charset w:val="86"/>
    <w:family w:val="auto"/>
    <w:pitch w:val="default"/>
    <w:sig w:usb0="800002AF" w:usb1="084F6CF8" w:usb2="00000010" w:usb3="00000000" w:csb0="0004000F" w:csb1="00000000"/>
  </w:font>
  <w:font w:name="CESI黑体-GB2312">
    <w:panose1 w:val="02000500000000000000"/>
    <w:charset w:val="86"/>
    <w:family w:val="auto"/>
    <w:pitch w:val="default"/>
    <w:sig w:usb0="800002BF" w:usb1="184F6CF8" w:usb2="00000012" w:usb3="00000000" w:csb0="0004000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CESI楷体-GB2312">
    <w:panose1 w:val="02000500000000000000"/>
    <w:charset w:val="86"/>
    <w:family w:val="auto"/>
    <w:pitch w:val="default"/>
    <w:sig w:usb0="800002BF" w:usb1="184F6CF8" w:usb2="00000012" w:usb3="00000000" w:csb0="0004000F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FC58BCE"/>
    <w:rsid w:val="7FC58B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13</TotalTime>
  <ScaleCrop>false</ScaleCrop>
  <LinksUpToDate>false</LinksUpToDate>
  <CharactersWithSpaces>0</CharactersWithSpaces>
  <Application>WPS Office_11.8.2.10337_F1E327BC-269C-435d-A152-05C5408002CA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2023-08-28T10:46:00Z</dcterms:created>
  <dc:creator>黄建</dc:creator>
  <cp:lastModifiedBy>黄建</cp:lastModifiedBy>
  <dcterms:modified xsi:type="dcterms:W3CDTF">2023-08-28T11:08:45Z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2052-11.8.2.10337</vt:lpwstr>
  </property>
</Properties>
</file>