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1" w:firstLineChars="10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2026湖北省科技奖提名公示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项目名称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烟草青枯病的土壤生态影响机制解析与防控技术创新应用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提名者及提名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意见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湖北省科学技术协会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由于农业集约化种植和单一连作模式发展，青枯病已成为农业生产的主要限制性因子，其中番茄、辣椒、烟草等茄科作物受害最严重。项目组针对我省及南方烟区青枯病为害问题，以土壤生态环境解析与调控为核心，在基础理论、产品创制、应用模式上实现系统性突破，为烟区及相关作物绿色发展提供了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项目技术创新性突出，系统阐明了青枯病成灾的土壤生态机制，明确了土壤酸化、营养元素失衡、微生物生态网络结构稳定性下降是加剧青枯病发生的关键驱动因素，为病害防控提供了全新理论依据；研发的土壤健康调控技术及微生物菌剂、生物有机肥等产品，实现了“病害防控”与“耕地保护”双重目标；构建的“轮-调-还-排-补”青枯病综合防控技术体系适配多作物、多场景，实现了技术的可复制、可推广。项目科技水平高，获批新产品登记证6项，授权发明专利15件、实用新型专利5件，登记软件著作权3项，发布行业标准、地方标准各1项，发表学术论文47篇（含SCI论文15篇），国际会议交流论文3篇，充分体现出科研深度与技术成熟度。该项目研发的核心技术、系列产品已在烟草、番茄、辣椒等作物上规模化应用，实现了酸化土壤科学调控、营养元素精准补给、有益菌群高效富集，突破了传统防控“只治不养、病害易反弹、环境污染”等瓶颈，有效遏制了多种作物青枯病，显著减少农药化肥施用，在保护生态环境、保障农产品安全、促进农民增收和农村经济发展方面成效显著。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主要知识产权和标准规范等目录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horzAnchor="page" w:tblpX="1276" w:tblpY="300"/>
        <w:tblOverlap w:val="never"/>
        <w:tblW w:w="551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0"/>
        <w:gridCol w:w="664"/>
        <w:gridCol w:w="975"/>
        <w:gridCol w:w="588"/>
        <w:gridCol w:w="1816"/>
        <w:gridCol w:w="1089"/>
        <w:gridCol w:w="1261"/>
        <w:gridCol w:w="1256"/>
        <w:gridCol w:w="1008"/>
        <w:gridCol w:w="8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05" w:hRule="exact"/>
        </w:trPr>
        <w:tc>
          <w:tcPr>
            <w:tcW w:w="16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知识产权（标准）类别</w:t>
            </w:r>
          </w:p>
        </w:tc>
        <w:tc>
          <w:tcPr>
            <w:tcW w:w="4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知识产权（标准）具体名称</w:t>
            </w:r>
          </w:p>
        </w:tc>
        <w:tc>
          <w:tcPr>
            <w:tcW w:w="29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（地区）</w:t>
            </w:r>
          </w:p>
        </w:tc>
        <w:tc>
          <w:tcPr>
            <w:tcW w:w="92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授权号（标准编号）</w:t>
            </w:r>
          </w:p>
        </w:tc>
        <w:tc>
          <w:tcPr>
            <w:tcW w:w="55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授权（标准实施）日期</w:t>
            </w:r>
          </w:p>
        </w:tc>
        <w:tc>
          <w:tcPr>
            <w:tcW w:w="6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证书编号（标准批准发布部门）</w:t>
            </w:r>
          </w:p>
        </w:tc>
        <w:tc>
          <w:tcPr>
            <w:tcW w:w="6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权利人（标准起草单位）</w:t>
            </w:r>
          </w:p>
        </w:tc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发明人（标准起草人）</w:t>
            </w:r>
          </w:p>
        </w:tc>
        <w:tc>
          <w:tcPr>
            <w:tcW w:w="42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发明专利（标准）有效状态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4" w:hRule="atLeast"/>
        </w:trPr>
        <w:tc>
          <w:tcPr>
            <w:tcW w:w="3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66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用于防控烟草青枯病的组合物及其制备方法和施用方法</w:t>
            </w: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ZL 2019 1 0802674.6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2021年6月1日</w:t>
            </w: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4451811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湖北省烟草科学研究院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黎妍妍；杨勇；彭五星；许玉享；李锡宏</w:t>
            </w:r>
          </w:p>
        </w:tc>
        <w:tc>
          <w:tcPr>
            <w:tcW w:w="83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6" w:hRule="atLeast"/>
        </w:trPr>
        <w:tc>
          <w:tcPr>
            <w:tcW w:w="3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9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一株死亡谷芽孢杆菌SSB-10及其应用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ZL 2022 1 0987225.5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2025年2月28日</w:t>
            </w:r>
          </w:p>
        </w:tc>
        <w:tc>
          <w:tcPr>
            <w:tcW w:w="12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7762854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湖北省烟草公司恩施州公司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王瑞；赵秀云；苑文芳；祁高富；施河丽；谭军；伍毓；沈始权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85" w:hRule="atLeast"/>
        </w:trPr>
        <w:tc>
          <w:tcPr>
            <w:tcW w:w="3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66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缓解土壤酸化的微生物的筛选方法、多噬伯克霍尔德氏菌及其应用</w:t>
            </w: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ZL 2021 1 1043387.5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2024年10月11日</w:t>
            </w:r>
          </w:p>
        </w:tc>
        <w:tc>
          <w:tcPr>
            <w:tcW w:w="126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7431821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湖北省烟草公司恩施州公司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谭军;施河丽;祁高富;王瑞;向必坤;柯侃;樊俊;彭五星</w:t>
            </w:r>
          </w:p>
        </w:tc>
        <w:tc>
          <w:tcPr>
            <w:tcW w:w="83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万寿菊根茎活性成分及其在防治青枯菌中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的应用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ZL 2020 1 0774068.0 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2022年5月10日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5139671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湖北省烟草科学研究院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杨勇；黎妍妍；陈守文；李锡宏；杨小琼；李春黎；马昕；蔡冬波；王勤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行业标准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烟草秸秆生物有机肥生产技术指南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YC/Z 602-2023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2023年8月1日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国家烟草专卖局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湖北省烟草公司恩施州公司；湖北省烟草科学研究院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王瑞；施河丽；谭军；伍毓；霍光；王昌军；李锡宏；孟贵星；向必坤；樊俊；李占杰；李孟春；陈红华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地方标准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烟草主要病虫害防控技术规程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DB42/T 2456-2025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2026年1月7日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湖北省市场监督管理局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湖北省烟草科学研究院、湖北省烟草公司恩施州公司、湖北省烟草公司十堰市公司、湖北省烟草公司襄阳市公司、湖北省烟草公司宜昌市公司、华中农业大学、长江大学、湖北省标准化与质量研究院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杨春雷、许汝冰、黎妍妍、王瑞、李占杰、夏鹏亮、谭军、黄凯、魏小慧、柴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利广、徐锐、田辉文、刘刚、袁跃斌、郑露、黄俊斌、孙正祥、李传仁、康维、韩阳昱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产品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贝莱斯芽孢杆菌≥20亿CFU/ml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微生物肥（2023）准字(12578)号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2023年7月6日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中华人民共和国农业农村部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湖北香青肥料科技有限公司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湖北香青肥料科技有限公司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论文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 xml:space="preserve">Plant growth-promoting and antibacterial activities of cultivable bacteria alive in tobacco field against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lang w:bidi="ar"/>
              </w:rPr>
              <w:t>Ralstonia solanacearum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England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ISSN：1462-2912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2022年2月3日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Environmental Microbiology, 2022, 24(3): 1411-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1429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华中农业大学，湖北省烟草公司恩施州公司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苑文芳；阮松；祁高富；王瑞；赵秀云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论文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 xml:space="preserve">The endophytic root microbiome is different in healthy and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lang w:bidi="ar"/>
              </w:rPr>
              <w:t>Ralstonia solanacearum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-infected Plants and is regulated by a consortium containing beneficial endophytic bacteria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United States</w:t>
            </w: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ISSN：2165-0497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2022年12月14日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Microbiology Spectrum, 2023, 11: e02031-22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华中农业大学；湖北省烟草公司恩施州公司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李依婷；祁高富；谢紫琼；李宝龙；王瑞；谭军；施河丽；向必坤；赵秀云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3" w:hRule="atLeast"/>
        </w:trPr>
        <w:tc>
          <w:tcPr>
            <w:tcW w:w="3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9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荧光假单胞菌缓解植烟土壤酸化效果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及对烟草青枯病的防治作用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8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1002-0861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2023年3月10日</w:t>
            </w:r>
          </w:p>
        </w:tc>
        <w:tc>
          <w:tcPr>
            <w:tcW w:w="12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烟草科技，2023, 56(02):19-25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湖北省烟草公司恩施州公司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施河丽，谭军，谭绍安，彭五星，尹忠春，祁高富，向必坤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主要完成人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</w:p>
    <w:tbl>
      <w:tblPr>
        <w:tblStyle w:val="4"/>
        <w:tblW w:w="985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99"/>
        <w:gridCol w:w="1260"/>
        <w:gridCol w:w="2167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对本项目技术创造性贡献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9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瑞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湖北省烟草科学研究院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负责本项目的整体规划、组织和管理，以及技术方案的总体设计，具体开展土壤生态影响机制解析、防控技术研发与产品创制等。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黎妍妍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湖北省烟草科学研究院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负责各项研发与应用工作的推进、安排、协调，主要进行防控技术研发与产品创制、防控模式的构建与推广应用等。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祁高富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华中农业大学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进行各项研发任务的实施与总结，主要进行土壤生态影响机制解析、功能微生物菌株的挖掘等。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赵秀云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华中农业大学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进行各项研发任务的实施与总结，主要进行土壤生态影响机制解析、功能微生物菌株的挖掘等。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4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谭  军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湖北省烟草公司恩施州公司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进行各项研发与应用任务的实施与总结，主要进行土壤样品的采集、防控技术和相关产品的研发、防控模式的构建等。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4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施河丽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湖北省烟草公司恩施州公司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进行各项研发与应用任务的实施与总结，主要进行土壤样品的采集、功能微生物的挖掘、防控技术的研发等。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湖北香青肥料科技有限公司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进行各项研发与应用任务的实施与总结，主要进行产品创制与推广应用等。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顾  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湖北省植物保护总站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进行防控技术的推广应用等。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孔  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中国烟草总公司湖北省公司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进行防控技术的推广应用等。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姚经武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助理研究员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湖北省生物农药工程研究中心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进行产品创制及推广应用等。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左  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湖北省烟草公司恩施州公司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进行防控技术的研发等。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向必坤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湖北省烟草公司恩施州公司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进行防控技术的研发等。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樊  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高级农艺师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湖北省烟草公司恩施州公司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进行防控技术的研发等。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覃  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助理研究员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湖北省烟草科学研究院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进行防控技术和产品的推广等。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主要完成单位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</w:p>
    <w:tbl>
      <w:tblPr>
        <w:tblStyle w:val="4"/>
        <w:tblW w:w="985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80"/>
        <w:gridCol w:w="1351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湖北省烟草科学研究院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项目技术方案总体设计，项目协调；关键技术研发与模式构建，关键知识产权申报；成果推广应用及技术培训等。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华中农业大学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土壤生态影响机制解析、功能微生物菌株的挖掘与利用等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湖北省生物农药工程研究中心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生防产品创制，成果推广应用及技术培训等。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湖北省植物保护总站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关键技术模式构建，成果推广应用及技术培训等。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湖北省烟草公司恩施州公司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国有企业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关键技术研发与模式构建，关键知识产权申报；成果推广应用及技术培训等。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湖北香青肥料科技有限公司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产品创制，成果推广应用及技术培训等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推选单位：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湖北省烟草学会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DFkYTc0Y2E0YTgzYWUwYjMwYzBmOGNiY2I5ZTcifQ=="/>
  </w:docVars>
  <w:rsids>
    <w:rsidRoot w:val="00000000"/>
    <w:rsid w:val="0B9007BF"/>
    <w:rsid w:val="0EC54E72"/>
    <w:rsid w:val="129D7960"/>
    <w:rsid w:val="15B52AE5"/>
    <w:rsid w:val="195703C4"/>
    <w:rsid w:val="1FAB223D"/>
    <w:rsid w:val="347D2813"/>
    <w:rsid w:val="3E3E580A"/>
    <w:rsid w:val="3FFF1FC0"/>
    <w:rsid w:val="4469092A"/>
    <w:rsid w:val="5E82029D"/>
    <w:rsid w:val="6BF4648A"/>
    <w:rsid w:val="6D772759"/>
    <w:rsid w:val="6F6FE079"/>
    <w:rsid w:val="728564EA"/>
    <w:rsid w:val="75BE4166"/>
    <w:rsid w:val="76DE7FCC"/>
    <w:rsid w:val="7BCFED1B"/>
    <w:rsid w:val="7FDEC9FE"/>
    <w:rsid w:val="8FAB4651"/>
    <w:rsid w:val="96EECD02"/>
    <w:rsid w:val="B76A8379"/>
    <w:rsid w:val="F3DE862A"/>
    <w:rsid w:val="FFFFD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2024-04-24T13:03:00Z</dcterms:created>
  <dc:creator>Administrator</dc:creator>
  <cp:lastModifiedBy>风力七级</cp:lastModifiedBy>
  <dcterms:modified xsi:type="dcterms:W3CDTF">2026-03-31T11:57:15Z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C0C4F435C4A46FA22134CB693FBF660E</vt:lpwstr>
  </property>
</Properties>
</file>